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401B" w14:textId="77777777" w:rsidR="007774E7" w:rsidRDefault="007774E7" w:rsidP="00777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PRAKTYKI ZAWODOWEJ</w:t>
      </w:r>
    </w:p>
    <w:p w14:paraId="437806ED" w14:textId="77777777" w:rsidR="007774E7" w:rsidRDefault="007774E7" w:rsidP="007774E7">
      <w:pPr>
        <w:pStyle w:val="Default"/>
        <w:jc w:val="center"/>
        <w:rPr>
          <w:b/>
          <w:bCs/>
        </w:rPr>
      </w:pPr>
      <w:r>
        <w:rPr>
          <w:b/>
          <w:bCs/>
        </w:rPr>
        <w:t>DLA KURSU KWALIFIKACYJNEGO</w:t>
      </w:r>
    </w:p>
    <w:p w14:paraId="6EAE97FF" w14:textId="77777777" w:rsidR="007774E7" w:rsidRDefault="007774E7" w:rsidP="00777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Prowadzenie spraw kadrowo-płacowych i gospodarki finansowej jednostek organizacyjnych</w:t>
      </w:r>
    </w:p>
    <w:p w14:paraId="3B0A130A" w14:textId="77777777" w:rsidR="007774E7" w:rsidRDefault="007774E7" w:rsidP="00777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kwalifikacji: EKA.05.</w:t>
      </w:r>
    </w:p>
    <w:p w14:paraId="0C8934C9" w14:textId="77777777" w:rsidR="007774E7" w:rsidRDefault="007774E7" w:rsidP="00777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Czas trwania praktyki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-140 godzin</w:t>
      </w:r>
    </w:p>
    <w:p w14:paraId="06BAC7CF" w14:textId="77777777" w:rsidR="007774E7" w:rsidRDefault="007774E7" w:rsidP="0077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realizacji praktyk zawodowych:</w:t>
      </w:r>
      <w:r>
        <w:rPr>
          <w:rFonts w:ascii="Times New Roman" w:hAnsi="Times New Roman" w:cs="Times New Roman"/>
          <w:sz w:val="24"/>
          <w:szCs w:val="24"/>
        </w:rPr>
        <w:t xml:space="preserve"> przedsiębiorstwa produkcyjne, usługowe, handlowe, biura rachunkowe </w:t>
      </w:r>
    </w:p>
    <w:p w14:paraId="468FF9EF" w14:textId="77777777" w:rsidR="007774E7" w:rsidRDefault="007774E7" w:rsidP="00777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1C742656" w14:textId="77777777" w:rsidR="007774E7" w:rsidRDefault="007774E7" w:rsidP="007774E7">
      <w:pPr>
        <w:pStyle w:val="Programnauczania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ogólne </w:t>
      </w:r>
    </w:p>
    <w:p w14:paraId="2EEF62EC" w14:textId="77777777" w:rsidR="007774E7" w:rsidRDefault="007774E7" w:rsidP="007774E7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zawodowych w zakresie wykonywania zadań zawodowych w działach kadrowo-płacowych i finansowych jednostek organizacyjnych.</w:t>
      </w:r>
    </w:p>
    <w:p w14:paraId="30B2BB9F" w14:textId="77777777" w:rsidR="007774E7" w:rsidRDefault="007774E7" w:rsidP="007774E7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wykorzystywania w pracach kadrowo-płacowych, rozliczeniowych z ZUS i w księgowości technik komputerowych.</w:t>
      </w:r>
    </w:p>
    <w:p w14:paraId="53D48BF7" w14:textId="77777777" w:rsidR="007774E7" w:rsidRDefault="007774E7" w:rsidP="007774E7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wykorzystania wiedzy teoretycznej do wykonywania całościowych praktycznych zadań zawodowych w kadrach, płacach i księgowości.</w:t>
      </w:r>
    </w:p>
    <w:p w14:paraId="1C0A6E54" w14:textId="77777777" w:rsidR="007774E7" w:rsidRDefault="007774E7" w:rsidP="007774E7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wykorzystania kompetencji nabytych w szkole w praktyce gospodarczej.</w:t>
      </w:r>
    </w:p>
    <w:p w14:paraId="5737600F" w14:textId="77777777" w:rsidR="007774E7" w:rsidRDefault="007774E7" w:rsidP="007774E7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sumiennego i odpowiedzialnego wykonywania prac zawodowych.</w:t>
      </w:r>
    </w:p>
    <w:p w14:paraId="026D0D99" w14:textId="77777777" w:rsidR="007774E7" w:rsidRDefault="007774E7" w:rsidP="007774E7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posługiwania się specjalistycznym językiem zawodowym.</w:t>
      </w:r>
    </w:p>
    <w:p w14:paraId="2CAF5A82" w14:textId="77777777" w:rsidR="007774E7" w:rsidRDefault="007774E7" w:rsidP="00777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Szczegółowe cele kształcenia: </w:t>
      </w:r>
    </w:p>
    <w:p w14:paraId="5E300259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wyniku kształcenia słuchacz powinien umieć:</w:t>
      </w:r>
    </w:p>
    <w:p w14:paraId="72D6E7FF" w14:textId="77777777" w:rsidR="007774E7" w:rsidRDefault="007774E7" w:rsidP="007774E7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sprawy kadrowe i płacowe według zasad stosowanych w jednostkach, w których realizowane są praktyki zawodowe,</w:t>
      </w:r>
    </w:p>
    <w:p w14:paraId="398F0F68" w14:textId="77777777" w:rsidR="007774E7" w:rsidRDefault="007774E7" w:rsidP="007774E7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dekretować operacje gospodarcze z różnych obszarów księgowych w podmiocie, w którym odbywa praktyki zawodowe,</w:t>
      </w:r>
    </w:p>
    <w:p w14:paraId="404EE6AB" w14:textId="77777777" w:rsidR="007774E7" w:rsidRDefault="007774E7" w:rsidP="007774E7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ewidencjonować operacje gospodarcze w programach finansowo-księgowych stosowanych w różnych formach opodatkowania,</w:t>
      </w:r>
    </w:p>
    <w:p w14:paraId="2DF3F874" w14:textId="77777777" w:rsidR="007774E7" w:rsidRDefault="007774E7" w:rsidP="007774E7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sporządzać zestawienia w programach finansowo-księgowych,</w:t>
      </w:r>
    </w:p>
    <w:p w14:paraId="038F34D0" w14:textId="77777777" w:rsidR="007774E7" w:rsidRDefault="007774E7" w:rsidP="007774E7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ewidencję środków trwałych i ich zużycie w programie finansowo-księgowym do prowadzenia ewidencji podatkowych i ksiąg rachunkowych,</w:t>
      </w:r>
    </w:p>
    <w:p w14:paraId="27E9CBA8" w14:textId="77777777" w:rsidR="007774E7" w:rsidRDefault="007774E7" w:rsidP="007774E7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ewidencje dla celów podatku od towarów i usług,</w:t>
      </w:r>
    </w:p>
    <w:p w14:paraId="4F36B96E" w14:textId="77777777" w:rsidR="007774E7" w:rsidRDefault="007774E7" w:rsidP="007774E7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naliczać zobowiązania podatkowe w różnych formach opodatkowania i jako płatnik z tytułu zatrudniania pracowników,</w:t>
      </w:r>
    </w:p>
    <w:p w14:paraId="0174A328" w14:textId="77777777" w:rsidR="007774E7" w:rsidRDefault="007774E7" w:rsidP="007774E7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prowadzić rozliczenia z tytułu ubezpieczeń społecznych i zdrowotnych,</w:t>
      </w:r>
    </w:p>
    <w:p w14:paraId="72A3E21C" w14:textId="77777777" w:rsidR="007774E7" w:rsidRDefault="007774E7" w:rsidP="007774E7">
      <w:pPr>
        <w:pStyle w:val="Programnauczania1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sporządzić deklaracje rozliczeniowe z urzędem skarbowym z wykorzystaniem systemu komputerowego,</w:t>
      </w:r>
    </w:p>
    <w:p w14:paraId="14264F4D" w14:textId="77777777" w:rsidR="007774E7" w:rsidRDefault="007774E7" w:rsidP="007774E7">
      <w:pPr>
        <w:pStyle w:val="Programnauczania1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chronić bazę danych i archiwizować dokumentację pracowniczą i podatkową,</w:t>
      </w:r>
    </w:p>
    <w:p w14:paraId="1CBCF70B" w14:textId="77777777" w:rsidR="007774E7" w:rsidRDefault="007774E7" w:rsidP="007774E7">
      <w:pPr>
        <w:pStyle w:val="Programnauczania1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sporządzić rozliczenia roczne podmiotów prowadzących działalność w formie osobowej i podmiotów o osobowości prawnej oraz osób fizycznych nieprowadzących pozarolniczej działalności gospodarczej,</w:t>
      </w:r>
    </w:p>
    <w:p w14:paraId="185E3212" w14:textId="77777777" w:rsidR="007774E7" w:rsidRDefault="007774E7" w:rsidP="007774E7">
      <w:pPr>
        <w:pStyle w:val="Programnauczania1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wykonywać zadania zawodowe z zachowaniem zasad bezpieczeństwa i higieny pracy.</w:t>
      </w:r>
    </w:p>
    <w:p w14:paraId="70B3A48B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6BC57B1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7CEA0E" w14:textId="77777777" w:rsidR="007774E7" w:rsidRDefault="007774E7" w:rsidP="007774E7">
      <w:pPr>
        <w:pStyle w:val="Programnauczania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II.Planowane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zadania praktyki zawodowej:</w:t>
      </w:r>
    </w:p>
    <w:p w14:paraId="3D2C033D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C850137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Praktyki zawodowe w dziale kadr i płac</w:t>
      </w:r>
    </w:p>
    <w:p w14:paraId="758C94D0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Zapoznanie z działalnością przedsiębiorstwa</w:t>
      </w:r>
    </w:p>
    <w:p w14:paraId="2D35D6BE" w14:textId="77777777" w:rsidR="007774E7" w:rsidRDefault="007774E7" w:rsidP="007774E7">
      <w:pPr>
        <w:pStyle w:val="Programnauczania1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określanie funkcji i przedmiotu działania przedsiębiorstwa, w którym realizuje praktyki zawodowe</w:t>
      </w:r>
    </w:p>
    <w:p w14:paraId="057BEF26" w14:textId="77777777" w:rsidR="007774E7" w:rsidRDefault="007774E7" w:rsidP="007774E7">
      <w:pPr>
        <w:pStyle w:val="Programnauczania1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określanie struktury organizacyjnej przedsiębiorstwa, w którym realizuje praktyki zawodowe</w:t>
      </w:r>
    </w:p>
    <w:p w14:paraId="7E923A26" w14:textId="77777777" w:rsidR="007774E7" w:rsidRDefault="007774E7" w:rsidP="007774E7">
      <w:pPr>
        <w:pStyle w:val="Programnauczania1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danych osobowych i przechowywanie dokumentacji w przedsiębiorstwie</w:t>
      </w:r>
    </w:p>
    <w:p w14:paraId="4ACDD098" w14:textId="77777777" w:rsidR="007774E7" w:rsidRDefault="007774E7" w:rsidP="007774E7">
      <w:pPr>
        <w:pStyle w:val="Programnauczania1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obowiązków pracodawcy w zakresie ochrony danych osobowych pracownika</w:t>
      </w:r>
    </w:p>
    <w:p w14:paraId="54C83CBF" w14:textId="77777777" w:rsidR="007774E7" w:rsidRDefault="007774E7" w:rsidP="007774E7">
      <w:pPr>
        <w:pStyle w:val="Programnauczania1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zidentyfikowanie terminów przechowywania dokumentacji pracowniczej</w:t>
      </w:r>
    </w:p>
    <w:p w14:paraId="20CF49F3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Dokumentacja kadrowa stosowana w przedsiębiorstwie</w:t>
      </w:r>
    </w:p>
    <w:p w14:paraId="4B54AB98" w14:textId="77777777" w:rsidR="007774E7" w:rsidRDefault="007774E7" w:rsidP="007774E7">
      <w:pPr>
        <w:pStyle w:val="Programnauczania1"/>
        <w:numPr>
          <w:ilvl w:val="0"/>
          <w:numId w:val="4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zidentyfikowanie dokumentów pracownika zgromadzonych w związku z ubieganiem się przez niego o zatrudnienie</w:t>
      </w:r>
    </w:p>
    <w:p w14:paraId="0A47C887" w14:textId="77777777" w:rsidR="007774E7" w:rsidRDefault="007774E7" w:rsidP="007774E7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zidentyfikowanie ewidencji i rejestrów związanych z  zatrudnianiem pracowników prowadzonych w przedsiębiorstwie</w:t>
      </w:r>
    </w:p>
    <w:p w14:paraId="7EE4A281" w14:textId="77777777" w:rsidR="007774E7" w:rsidRDefault="007774E7" w:rsidP="007774E7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prowadzenie sprawy związanej z powierzeniem pracy na podstawi umów cywilnoprawnych</w:t>
      </w:r>
    </w:p>
    <w:p w14:paraId="243B294C" w14:textId="77777777" w:rsidR="007774E7" w:rsidRDefault="007774E7" w:rsidP="007774E7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prowadzenie sprawy związanej ze świadczeniami socjalnymi</w:t>
      </w:r>
    </w:p>
    <w:p w14:paraId="0CAC1AF6" w14:textId="77777777" w:rsidR="007774E7" w:rsidRDefault="007774E7" w:rsidP="007774E7">
      <w:pPr>
        <w:pStyle w:val="Programnauczania1"/>
        <w:numPr>
          <w:ilvl w:val="0"/>
          <w:numId w:val="5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rozliczanie podróży służbowych</w:t>
      </w:r>
    </w:p>
    <w:p w14:paraId="4192F462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System wynagrodzeń i ich rozliczanie w przedsiębiorstwie</w:t>
      </w:r>
    </w:p>
    <w:p w14:paraId="3DB6231A" w14:textId="77777777" w:rsidR="007774E7" w:rsidRDefault="007774E7" w:rsidP="007774E7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zidentyfikowanie systemów wynagradzania pracowników stosowane przez przedsiębiorstwo</w:t>
      </w:r>
    </w:p>
    <w:p w14:paraId="0F6D6B93" w14:textId="77777777" w:rsidR="007774E7" w:rsidRDefault="007774E7" w:rsidP="007774E7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zidentyfikowanie składników składających się na wynagrodzenia brutto</w:t>
      </w:r>
      <w:r>
        <w:rPr>
          <w:sz w:val="24"/>
          <w:szCs w:val="24"/>
        </w:rPr>
        <w:br/>
        <w:t>w przedsiębiorstwie</w:t>
      </w:r>
    </w:p>
    <w:p w14:paraId="73C492AF" w14:textId="77777777" w:rsidR="007774E7" w:rsidRDefault="007774E7" w:rsidP="007774E7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zidentyfikowanie obligatoryjne i fakultatywne potrącenia z wynagrodzeń występujące</w:t>
      </w:r>
      <w:r>
        <w:rPr>
          <w:sz w:val="24"/>
          <w:szCs w:val="24"/>
        </w:rPr>
        <w:br/>
        <w:t>w przedsiębiorstwie</w:t>
      </w:r>
    </w:p>
    <w:p w14:paraId="573C2AD3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System kadrowo-płacowy stosowany w przedsiębiorstwie</w:t>
      </w:r>
    </w:p>
    <w:p w14:paraId="3A43C62E" w14:textId="77777777" w:rsidR="007774E7" w:rsidRDefault="007774E7" w:rsidP="007774E7">
      <w:pPr>
        <w:pStyle w:val="Programnauczania1"/>
        <w:numPr>
          <w:ilvl w:val="0"/>
          <w:numId w:val="7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określenie wymagania i możliwości systemu komputerowego usprawniającego pracę kadrowo-płacową w przedsiębiorstwie</w:t>
      </w:r>
    </w:p>
    <w:p w14:paraId="5516B145" w14:textId="77777777" w:rsidR="007774E7" w:rsidRDefault="007774E7" w:rsidP="007774E7">
      <w:pPr>
        <w:pStyle w:val="Programnauczania1"/>
        <w:spacing w:after="0" w:line="36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9B86BF" w14:textId="77777777" w:rsidR="007774E7" w:rsidRDefault="007774E7" w:rsidP="007774E7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System ubezpieczeń społecznych i zdrowotnych w jednostce organizacyjnej</w:t>
      </w:r>
    </w:p>
    <w:p w14:paraId="038D2FB2" w14:textId="77777777" w:rsidR="007774E7" w:rsidRDefault="007774E7" w:rsidP="007774E7">
      <w:pPr>
        <w:pStyle w:val="Programnauczania1"/>
        <w:numPr>
          <w:ilvl w:val="0"/>
          <w:numId w:val="7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zidentyfikowanie składki na ubezpieczenia społeczne i ubezpieczenie zdrowotne</w:t>
      </w:r>
    </w:p>
    <w:p w14:paraId="5A6B7F21" w14:textId="77777777" w:rsidR="007774E7" w:rsidRDefault="007774E7" w:rsidP="007774E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określanie zasady podlegania ubezpieczeniom społecznym i zdrowotnym z tytułu umów</w:t>
      </w:r>
    </w:p>
    <w:p w14:paraId="68F8E90E" w14:textId="77777777" w:rsidR="007774E7" w:rsidRDefault="007774E7" w:rsidP="007774E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 pracę i umów cywilno prawnych oraz prowadzenia działalności gospodarczej</w:t>
      </w:r>
    </w:p>
    <w:p w14:paraId="3011B6A6" w14:textId="77777777" w:rsidR="007774E7" w:rsidRDefault="007774E7" w:rsidP="007774E7">
      <w:pPr>
        <w:pStyle w:val="Programnauczania1"/>
        <w:numPr>
          <w:ilvl w:val="0"/>
          <w:numId w:val="7"/>
        </w:num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określanie zasady wpłaty składek do ZUS</w:t>
      </w:r>
    </w:p>
    <w:p w14:paraId="3298BBBF" w14:textId="77777777" w:rsidR="007774E7" w:rsidRDefault="007774E7" w:rsidP="007774E7">
      <w:pPr>
        <w:pStyle w:val="Programnauczania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676621" w14:textId="77777777" w:rsidR="007774E7" w:rsidRDefault="007774E7" w:rsidP="007774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5CE5E" w14:textId="77777777" w:rsidR="007774E7" w:rsidRDefault="007774E7" w:rsidP="00777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III.Zakończenie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praktyk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C8A9F7A" w14:textId="77777777" w:rsidR="007774E7" w:rsidRDefault="007774E7" w:rsidP="00777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Podstawą uzyskania przez słuchacza pozytywnej oceny jest sporządzenie sprawozdania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praktyki odnoszącego się, w miarę precyzyjnie do jego doświadczeń w obrębie podanych na wstępie umiejętności oraz obserwacja słuchacza podczas praktyk dokonana na bieżąco przez opiekuna praktyk.</w:t>
      </w:r>
    </w:p>
    <w:p w14:paraId="2D14CF0F" w14:textId="77777777" w:rsidR="007774E7" w:rsidRDefault="007774E7" w:rsidP="007774E7">
      <w:pPr>
        <w:pStyle w:val="Tekstpodstawowy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efektów kształcenia dokonuje zakładowy opiekun praktyki zawodowej w miejscu jej odbywania. Kryteria oceny powinny uwzględniać:</w:t>
      </w:r>
    </w:p>
    <w:p w14:paraId="12582DB8" w14:textId="77777777" w:rsidR="007774E7" w:rsidRDefault="007774E7" w:rsidP="007774E7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zaangażowanie ucznia w wykonywanie zadań zawodowych,</w:t>
      </w:r>
    </w:p>
    <w:p w14:paraId="5BDEB951" w14:textId="77777777" w:rsidR="007774E7" w:rsidRDefault="007774E7" w:rsidP="007774E7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sumienność w wykonywaniu zadań,</w:t>
      </w:r>
    </w:p>
    <w:p w14:paraId="0A785197" w14:textId="77777777" w:rsidR="007774E7" w:rsidRDefault="007774E7" w:rsidP="007774E7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punktualność,</w:t>
      </w:r>
    </w:p>
    <w:p w14:paraId="44DEB651" w14:textId="77777777" w:rsidR="007774E7" w:rsidRDefault="007774E7" w:rsidP="007774E7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etykę zawodową,</w:t>
      </w:r>
    </w:p>
    <w:p w14:paraId="2F051E90" w14:textId="77777777" w:rsidR="007774E7" w:rsidRDefault="007774E7" w:rsidP="007774E7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kulturę osobistą.</w:t>
      </w:r>
    </w:p>
    <w:p w14:paraId="72724BAF" w14:textId="77777777" w:rsidR="007774E7" w:rsidRDefault="007774E7" w:rsidP="007774E7">
      <w:pPr>
        <w:pStyle w:val="Programnauczania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Osiągnięcia uczniów można oceniać, stosując następujące metody: sprawdziany ustne, sprawdziany praktyczne, obserwację indywidualnej pracy ucznia. Ponadto powinno się włączyć do oceny umiejętność nawiązywania kontaktów zgodnych z zasadami komunikacji interpersonalnej.</w:t>
      </w:r>
    </w:p>
    <w:p w14:paraId="25CE5C75" w14:textId="77777777" w:rsidR="007774E7" w:rsidRDefault="007774E7" w:rsidP="007774E7">
      <w:pPr>
        <w:pStyle w:val="Programnauczania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8BDACEC" w14:textId="77777777" w:rsidR="007774E7" w:rsidRDefault="007774E7" w:rsidP="007774E7">
      <w:pPr>
        <w:rPr>
          <w:rFonts w:ascii="Times New Roman" w:hAnsi="Times New Roman" w:cs="Times New Roman"/>
          <w:sz w:val="24"/>
          <w:szCs w:val="24"/>
        </w:rPr>
      </w:pPr>
    </w:p>
    <w:p w14:paraId="1F9FD152" w14:textId="77777777" w:rsidR="00EC4488" w:rsidRDefault="00EC4488"/>
    <w:sectPr w:rsidR="00EC4488" w:rsidSect="004521FD">
      <w:headerReference w:type="default" r:id="rId7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1978" w14:textId="77777777" w:rsidR="0054152E" w:rsidRDefault="0054152E" w:rsidP="004521FD">
      <w:pPr>
        <w:spacing w:after="0" w:line="240" w:lineRule="auto"/>
      </w:pPr>
      <w:r>
        <w:separator/>
      </w:r>
    </w:p>
  </w:endnote>
  <w:endnote w:type="continuationSeparator" w:id="0">
    <w:p w14:paraId="0D24B642" w14:textId="77777777" w:rsidR="0054152E" w:rsidRDefault="0054152E" w:rsidP="0045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D43A" w14:textId="77777777" w:rsidR="0054152E" w:rsidRDefault="0054152E" w:rsidP="004521FD">
      <w:pPr>
        <w:spacing w:after="0" w:line="240" w:lineRule="auto"/>
      </w:pPr>
      <w:r>
        <w:separator/>
      </w:r>
    </w:p>
  </w:footnote>
  <w:footnote w:type="continuationSeparator" w:id="0">
    <w:p w14:paraId="06641F83" w14:textId="77777777" w:rsidR="0054152E" w:rsidRDefault="0054152E" w:rsidP="0045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F3AF" w14:textId="77777777" w:rsidR="004521FD" w:rsidRPr="004521FD" w:rsidRDefault="004521FD" w:rsidP="004521FD">
    <w:pPr>
      <w:widowControl w:val="0"/>
      <w:autoSpaceDE w:val="0"/>
      <w:autoSpaceDN w:val="0"/>
      <w:spacing w:before="103" w:after="0" w:line="240" w:lineRule="auto"/>
      <w:ind w:right="155"/>
      <w:jc w:val="right"/>
      <w:rPr>
        <w:rFonts w:ascii="Arial" w:eastAsia="Arial" w:hAnsi="Arial" w:cs="Arial"/>
        <w:b/>
        <w:bCs/>
        <w:sz w:val="16"/>
        <w:szCs w:val="16"/>
        <w:lang w:eastAsia="en-US"/>
      </w:rPr>
    </w:pPr>
    <w:r w:rsidRPr="004521FD">
      <w:rPr>
        <w:rFonts w:ascii="Arial" w:eastAsia="Arial" w:hAnsi="Arial" w:cs="Arial"/>
        <w:b/>
        <w:bCs/>
        <w:noProof/>
        <w:sz w:val="16"/>
        <w:szCs w:val="16"/>
        <w:lang w:eastAsia="en-US"/>
      </w:rPr>
      <w:drawing>
        <wp:anchor distT="0" distB="0" distL="0" distR="0" simplePos="0" relativeHeight="251659264" behindDoc="0" locked="0" layoutInCell="1" allowOverlap="1" wp14:anchorId="5BDAD598" wp14:editId="75410A86">
          <wp:simplePos x="0" y="0"/>
          <wp:positionH relativeFrom="page">
            <wp:posOffset>890238</wp:posOffset>
          </wp:positionH>
          <wp:positionV relativeFrom="paragraph">
            <wp:posOffset>66216</wp:posOffset>
          </wp:positionV>
          <wp:extent cx="1924049" cy="819149"/>
          <wp:effectExtent l="0" t="0" r="0" b="0"/>
          <wp:wrapNone/>
          <wp:docPr id="10524192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49" cy="8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Centrum</w:t>
    </w:r>
    <w:r w:rsidRPr="004521FD">
      <w:rPr>
        <w:rFonts w:ascii="Arial" w:eastAsia="Arial" w:hAnsi="Arial" w:cs="Arial"/>
        <w:b/>
        <w:bCs/>
        <w:color w:val="2F3641"/>
        <w:spacing w:val="16"/>
        <w:w w:val="105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Rozwoju</w:t>
    </w:r>
    <w:r w:rsidRPr="004521FD">
      <w:rPr>
        <w:rFonts w:ascii="Arial" w:eastAsia="Arial" w:hAnsi="Arial" w:cs="Arial"/>
        <w:b/>
        <w:bCs/>
        <w:color w:val="2F3641"/>
        <w:spacing w:val="17"/>
        <w:w w:val="105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Edukacji</w:t>
    </w:r>
    <w:r w:rsidRPr="004521FD">
      <w:rPr>
        <w:rFonts w:ascii="Arial" w:eastAsia="Arial" w:hAnsi="Arial" w:cs="Arial"/>
        <w:b/>
        <w:bCs/>
        <w:color w:val="2F3641"/>
        <w:spacing w:val="16"/>
        <w:w w:val="105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Województwa</w:t>
    </w:r>
  </w:p>
  <w:p w14:paraId="76605338" w14:textId="77777777" w:rsidR="004521FD" w:rsidRPr="004521FD" w:rsidRDefault="004521FD" w:rsidP="004521FD">
    <w:pPr>
      <w:widowControl w:val="0"/>
      <w:autoSpaceDE w:val="0"/>
      <w:autoSpaceDN w:val="0"/>
      <w:spacing w:before="30" w:after="0" w:line="278" w:lineRule="auto"/>
      <w:ind w:left="6977" w:right="155" w:firstLine="525"/>
      <w:jc w:val="right"/>
      <w:rPr>
        <w:rFonts w:ascii="Arial" w:eastAsia="Arial" w:hAnsi="Arial" w:cs="Arial"/>
        <w:b/>
        <w:bCs/>
        <w:sz w:val="16"/>
        <w:szCs w:val="16"/>
        <w:lang w:eastAsia="en-US"/>
      </w:rPr>
    </w:pPr>
    <w:r w:rsidRPr="004521FD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Łódzkiego</w:t>
    </w:r>
    <w:r w:rsidRPr="004521FD">
      <w:rPr>
        <w:rFonts w:ascii="Arial" w:eastAsia="Arial" w:hAnsi="Arial" w:cs="Arial"/>
        <w:b/>
        <w:bCs/>
        <w:color w:val="2F3641"/>
        <w:spacing w:val="30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w</w:t>
    </w:r>
    <w:r w:rsidRPr="004521FD">
      <w:rPr>
        <w:rFonts w:ascii="Arial" w:eastAsia="Arial" w:hAnsi="Arial" w:cs="Arial"/>
        <w:b/>
        <w:bCs/>
        <w:color w:val="2F3641"/>
        <w:spacing w:val="30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Zgierzu</w:t>
    </w:r>
    <w:r w:rsidRPr="004521FD">
      <w:rPr>
        <w:rFonts w:ascii="Arial" w:eastAsia="Arial" w:hAnsi="Arial" w:cs="Arial"/>
        <w:b/>
        <w:bCs/>
        <w:color w:val="2F3641"/>
        <w:spacing w:val="-42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95-100</w:t>
    </w:r>
    <w:r w:rsidRPr="004521FD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Zgierz,</w:t>
    </w:r>
    <w:r w:rsidRPr="004521FD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ul.</w:t>
    </w:r>
    <w:r w:rsidRPr="004521FD">
      <w:rPr>
        <w:rFonts w:ascii="Arial" w:eastAsia="Arial" w:hAnsi="Arial" w:cs="Arial"/>
        <w:b/>
        <w:bCs/>
        <w:color w:val="2F3641"/>
        <w:spacing w:val="4"/>
        <w:w w:val="105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3</w:t>
    </w:r>
    <w:r w:rsidRPr="004521FD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Maja</w:t>
    </w:r>
    <w:r w:rsidRPr="004521FD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4521FD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46</w:t>
    </w:r>
  </w:p>
  <w:p w14:paraId="68657298" w14:textId="77777777" w:rsidR="004521FD" w:rsidRPr="004521FD" w:rsidRDefault="004521FD" w:rsidP="004521FD">
    <w:pPr>
      <w:widowControl w:val="0"/>
      <w:autoSpaceDE w:val="0"/>
      <w:autoSpaceDN w:val="0"/>
      <w:spacing w:after="0" w:line="209" w:lineRule="exact"/>
      <w:ind w:right="411"/>
      <w:jc w:val="right"/>
      <w:rPr>
        <w:rFonts w:ascii="Lucida Sans Unicode" w:eastAsia="Arial" w:hAnsi="Arial" w:cs="Arial"/>
        <w:sz w:val="16"/>
        <w:lang w:eastAsia="en-US"/>
      </w:rPr>
    </w:pPr>
    <w:r w:rsidRPr="004521FD">
      <w:rPr>
        <w:rFonts w:ascii="Arial" w:eastAsia="Arial" w:hAnsi="Arial" w:cs="Arial"/>
        <w:noProof/>
        <w:lang w:eastAsia="en-US"/>
      </w:rPr>
      <w:drawing>
        <wp:anchor distT="0" distB="0" distL="0" distR="0" simplePos="0" relativeHeight="251656192" behindDoc="0" locked="0" layoutInCell="1" allowOverlap="1" wp14:anchorId="5B3D9C82" wp14:editId="0DAA1366">
          <wp:simplePos x="0" y="0"/>
          <wp:positionH relativeFrom="page">
            <wp:posOffset>6632575</wp:posOffset>
          </wp:positionH>
          <wp:positionV relativeFrom="paragraph">
            <wp:posOffset>24765</wp:posOffset>
          </wp:positionV>
          <wp:extent cx="84647" cy="74264"/>
          <wp:effectExtent l="0" t="0" r="0" b="0"/>
          <wp:wrapNone/>
          <wp:docPr id="42748798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647" cy="74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21FD">
      <w:rPr>
        <w:rFonts w:ascii="Lucida Sans Unicode" w:eastAsia="Arial" w:hAnsi="Arial" w:cs="Arial"/>
        <w:color w:val="2F3641"/>
        <w:w w:val="95"/>
        <w:sz w:val="16"/>
        <w:lang w:eastAsia="en-US"/>
      </w:rPr>
      <w:t>(42)</w:t>
    </w:r>
    <w:r w:rsidRPr="004521FD">
      <w:rPr>
        <w:rFonts w:ascii="Lucida Sans Unicode" w:eastAsia="Arial" w:hAnsi="Arial" w:cs="Arial"/>
        <w:color w:val="2F3641"/>
        <w:spacing w:val="-6"/>
        <w:w w:val="95"/>
        <w:sz w:val="16"/>
        <w:lang w:eastAsia="en-US"/>
      </w:rPr>
      <w:t xml:space="preserve"> </w:t>
    </w:r>
    <w:r w:rsidRPr="004521FD">
      <w:rPr>
        <w:rFonts w:ascii="Lucida Sans Unicode" w:eastAsia="Arial" w:hAnsi="Arial" w:cs="Arial"/>
        <w:color w:val="2F3641"/>
        <w:w w:val="95"/>
        <w:sz w:val="16"/>
        <w:lang w:eastAsia="en-US"/>
      </w:rPr>
      <w:t>716</w:t>
    </w:r>
    <w:r w:rsidRPr="004521FD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4521FD">
      <w:rPr>
        <w:rFonts w:ascii="Lucida Sans Unicode" w:eastAsia="Arial" w:hAnsi="Arial" w:cs="Arial"/>
        <w:color w:val="2F3641"/>
        <w:w w:val="95"/>
        <w:sz w:val="16"/>
        <w:lang w:eastAsia="en-US"/>
      </w:rPr>
      <w:t>24</w:t>
    </w:r>
    <w:r w:rsidRPr="004521FD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4521FD">
      <w:rPr>
        <w:rFonts w:ascii="Lucida Sans Unicode" w:eastAsia="Arial" w:hAnsi="Arial" w:cs="Arial"/>
        <w:color w:val="2F3641"/>
        <w:w w:val="95"/>
        <w:sz w:val="16"/>
        <w:lang w:eastAsia="en-US"/>
      </w:rPr>
      <w:t>72</w:t>
    </w:r>
    <w:r w:rsidRPr="004521FD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4521FD">
      <w:rPr>
        <w:rFonts w:ascii="Lucida Sans Unicode" w:eastAsia="Arial" w:hAnsi="Arial" w:cs="Arial"/>
        <w:color w:val="2F3641"/>
        <w:w w:val="95"/>
        <w:sz w:val="16"/>
        <w:lang w:eastAsia="en-US"/>
      </w:rPr>
      <w:t>wew.</w:t>
    </w:r>
    <w:r w:rsidRPr="004521FD">
      <w:rPr>
        <w:rFonts w:ascii="Lucida Sans Unicode" w:eastAsia="Arial" w:hAnsi="Arial" w:cs="Arial"/>
        <w:color w:val="2F3641"/>
        <w:spacing w:val="-6"/>
        <w:w w:val="95"/>
        <w:sz w:val="16"/>
        <w:lang w:eastAsia="en-US"/>
      </w:rPr>
      <w:t xml:space="preserve"> </w:t>
    </w:r>
    <w:r w:rsidRPr="004521FD">
      <w:rPr>
        <w:rFonts w:ascii="Lucida Sans Unicode" w:eastAsia="Arial" w:hAnsi="Arial" w:cs="Arial"/>
        <w:color w:val="2F3641"/>
        <w:w w:val="95"/>
        <w:sz w:val="16"/>
        <w:lang w:eastAsia="en-US"/>
      </w:rPr>
      <w:t>28</w:t>
    </w:r>
  </w:p>
  <w:p w14:paraId="16EA16C0" w14:textId="68132CA4" w:rsidR="004521FD" w:rsidRPr="004521FD" w:rsidRDefault="004521FD" w:rsidP="004521FD">
    <w:pPr>
      <w:widowControl w:val="0"/>
      <w:autoSpaceDE w:val="0"/>
      <w:autoSpaceDN w:val="0"/>
      <w:spacing w:before="2" w:after="0" w:line="218" w:lineRule="auto"/>
      <w:ind w:left="7257" w:right="411" w:hanging="551"/>
      <w:jc w:val="right"/>
      <w:rPr>
        <w:rFonts w:ascii="Lucida Sans Unicode" w:eastAsia="Arial" w:hAnsi="Arial" w:cs="Arial"/>
        <w:sz w:val="16"/>
        <w:lang w:eastAsia="en-US"/>
      </w:rPr>
    </w:pPr>
    <w:r w:rsidRPr="004521FD">
      <w:rPr>
        <w:rFonts w:ascii="Arial" w:eastAsia="Arial" w:hAnsi="Arial" w:cs="Arial"/>
        <w:noProof/>
        <w:lang w:eastAsia="en-US"/>
      </w:rPr>
      <w:drawing>
        <wp:anchor distT="0" distB="0" distL="0" distR="0" simplePos="0" relativeHeight="251658240" behindDoc="0" locked="0" layoutInCell="1" allowOverlap="1" wp14:anchorId="451D44AD" wp14:editId="3B93DDE8">
          <wp:simplePos x="0" y="0"/>
          <wp:positionH relativeFrom="page">
            <wp:posOffset>6626225</wp:posOffset>
          </wp:positionH>
          <wp:positionV relativeFrom="paragraph">
            <wp:posOffset>167640</wp:posOffset>
          </wp:positionV>
          <wp:extent cx="83582" cy="86553"/>
          <wp:effectExtent l="0" t="0" r="0" b="0"/>
          <wp:wrapNone/>
          <wp:docPr id="4156096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582" cy="8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24957CB5">
        <v:shape id="AutoShape 10" o:spid="_x0000_s1029" style="position:absolute;left:0;text-align:left;margin-left:523pt;margin-top:3pt;width:7.85pt;height:4.85pt;z-index:25166131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15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" path="m48,45l,7,,92,48,45xm147,96l122,66,106,46,77,66,54,51,10,96r137,xm155,1l6,,77,53,155,1xm157,11l113,42r44,50l157,11xe" fillcolor="#dd402e" stroked="f">
          <v:path arrowok="t" o:connecttype="custom" o:connectlocs="30480,66675;0,42545;0,96520;30480,66675;93345,99060;77470,80010;67310,67310;48895,80010;34290,70485;6350,99060;93345,99060;98425,38735;3810,38100;48895,71755;98425,38735;99695,45085;71755,64770;99695,96520;99695,45085" o:connectangles="0,0,0,0,0,0,0,0,0,0,0,0,0,0,0,0,0,0,0"/>
          <w10:wrap anchorx="page"/>
        </v:shape>
      </w:pict>
    </w:r>
    <w:hyperlink r:id="rId4">
      <w:r w:rsidRPr="004521FD">
        <w:rPr>
          <w:rFonts w:ascii="Lucida Sans Unicode" w:eastAsia="Arial" w:hAnsi="Arial" w:cs="Arial"/>
          <w:color w:val="2F3641"/>
          <w:w w:val="95"/>
          <w:sz w:val="16"/>
          <w:lang w:eastAsia="en-US"/>
        </w:rPr>
        <w:t>sekretariat@crezgierz.edu.pl</w:t>
      </w:r>
    </w:hyperlink>
    <w:r w:rsidRPr="004521FD">
      <w:rPr>
        <w:rFonts w:ascii="Lucida Sans Unicode" w:eastAsia="Arial" w:hAnsi="Arial" w:cs="Arial"/>
        <w:color w:val="2F3641"/>
        <w:spacing w:val="1"/>
        <w:w w:val="95"/>
        <w:sz w:val="16"/>
        <w:lang w:eastAsia="en-US"/>
      </w:rPr>
      <w:t xml:space="preserve"> </w:t>
    </w:r>
    <w:hyperlink r:id="rId5">
      <w:r w:rsidRPr="004521FD">
        <w:rPr>
          <w:rFonts w:ascii="Lucida Sans Unicode" w:eastAsia="Arial" w:hAnsi="Arial" w:cs="Arial"/>
          <w:color w:val="2F3641"/>
          <w:w w:val="95"/>
          <w:sz w:val="16"/>
          <w:lang w:eastAsia="en-US"/>
        </w:rPr>
        <w:t>www.crezgierz.edu.pl</w:t>
      </w:r>
    </w:hyperlink>
  </w:p>
  <w:p w14:paraId="2D777BF3" w14:textId="5D7406D3" w:rsidR="004521FD" w:rsidRPr="004521FD" w:rsidRDefault="004521FD" w:rsidP="004521FD">
    <w:pPr>
      <w:widowControl w:val="0"/>
      <w:autoSpaceDE w:val="0"/>
      <w:autoSpaceDN w:val="0"/>
      <w:spacing w:before="9" w:after="0" w:line="240" w:lineRule="auto"/>
      <w:rPr>
        <w:rFonts w:ascii="Lucida Sans Unicode" w:eastAsia="Arial" w:hAnsi="Arial" w:cs="Arial"/>
        <w:bCs/>
        <w:sz w:val="11"/>
        <w:szCs w:val="16"/>
        <w:lang w:eastAsia="en-US"/>
      </w:rPr>
    </w:pPr>
    <w:r>
      <w:rPr>
        <w:noProof/>
      </w:rPr>
      <w:pict w14:anchorId="4B07BE49">
        <v:group id="Group 6" o:spid="_x0000_s1025" style="position:absolute;margin-left:70.1pt;margin-top:10.9pt;width:455.1pt;height:4.45pt;z-index:-251653120;mso-wrap-distance-left:0;mso-wrap-distance-right:0;mso-position-horizontal-relative:page" coordorigin="1402,218" coordsize="9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">
          <v:rect id="Rectangle 9" o:spid="_x0000_s1026" style="position:absolute;left:6504;top:217;width:399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" fillcolor="#0d3b53" stroked="f"/>
          <v:rect id="Rectangle 8" o:spid="_x0000_s1027" style="position:absolute;left:1401;top:217;width:393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" fillcolor="#fbda1a" stroked="f"/>
          <v:rect id="Rectangle 7" o:spid="_x0000_s1028" style="position:absolute;left:5336;top:217;width:11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" fillcolor="#dd402e" stroked="f"/>
          <w10:wrap type="topAndBottom" anchorx="page"/>
        </v:group>
      </w:pict>
    </w:r>
  </w:p>
  <w:p w14:paraId="646995CD" w14:textId="77777777" w:rsidR="004521FD" w:rsidRDefault="004521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86C27"/>
    <w:multiLevelType w:val="hybridMultilevel"/>
    <w:tmpl w:val="C74AE240"/>
    <w:lvl w:ilvl="0" w:tplc="E9DA0E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6529F"/>
    <w:multiLevelType w:val="hybridMultilevel"/>
    <w:tmpl w:val="A0B81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B5969"/>
    <w:multiLevelType w:val="hybridMultilevel"/>
    <w:tmpl w:val="C0FC3478"/>
    <w:lvl w:ilvl="0" w:tplc="3DEC031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826AC"/>
    <w:multiLevelType w:val="hybridMultilevel"/>
    <w:tmpl w:val="91643A1A"/>
    <w:lvl w:ilvl="0" w:tplc="8BC0C1C8">
      <w:start w:val="1"/>
      <w:numFmt w:val="decimal"/>
      <w:lvlText w:val="%1."/>
      <w:lvlJc w:val="righ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87CF0"/>
    <w:multiLevelType w:val="hybridMultilevel"/>
    <w:tmpl w:val="8F2270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B68EA"/>
    <w:multiLevelType w:val="hybridMultilevel"/>
    <w:tmpl w:val="30A0E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E2043"/>
    <w:multiLevelType w:val="hybridMultilevel"/>
    <w:tmpl w:val="1D92D5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C6EF9"/>
    <w:multiLevelType w:val="hybridMultilevel"/>
    <w:tmpl w:val="ACC817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949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21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2461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2595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21778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1278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9551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3791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E7"/>
    <w:rsid w:val="004521FD"/>
    <w:rsid w:val="0054152E"/>
    <w:rsid w:val="007774E7"/>
    <w:rsid w:val="00E56EBA"/>
    <w:rsid w:val="00E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7F5F8"/>
  <w15:docId w15:val="{8E8D9312-6730-4154-9F66-FE79482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4E7"/>
    <w:pPr>
      <w:widowControl w:val="0"/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after="0" w:line="250" w:lineRule="atLeast"/>
      <w:ind w:firstLine="198"/>
      <w:jc w:val="both"/>
    </w:pPr>
    <w:rPr>
      <w:rFonts w:ascii="Arial" w:eastAsia="Calibri" w:hAnsi="Arial" w:cs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4E7"/>
    <w:rPr>
      <w:rFonts w:ascii="Arial" w:eastAsia="Calibri" w:hAnsi="Arial" w:cs="Times New Roman"/>
      <w:sz w:val="19"/>
      <w:szCs w:val="19"/>
    </w:rPr>
  </w:style>
  <w:style w:type="character" w:customStyle="1" w:styleId="AkapitzlistZnak">
    <w:name w:val="Akapit z listą Znak"/>
    <w:aliases w:val="ORE MYŚLNIKI Znak,Kolorowa lista — akcent 11 Znak,N w prog Znak"/>
    <w:link w:val="Akapitzlist"/>
    <w:uiPriority w:val="34"/>
    <w:qFormat/>
    <w:locked/>
    <w:rsid w:val="007774E7"/>
    <w:rPr>
      <w:rFonts w:ascii="Times New Roman" w:hAnsi="Times New Roman" w:cs="Times New Roman"/>
    </w:rPr>
  </w:style>
  <w:style w:type="paragraph" w:styleId="Akapitzlist">
    <w:name w:val="List Paragraph"/>
    <w:aliases w:val="ORE MYŚLNIKI,Kolorowa lista — akcent 11,N w prog"/>
    <w:basedOn w:val="Normalny"/>
    <w:link w:val="AkapitzlistZnak"/>
    <w:uiPriority w:val="34"/>
    <w:qFormat/>
    <w:rsid w:val="007774E7"/>
    <w:pPr>
      <w:ind w:left="720"/>
      <w:contextualSpacing/>
    </w:pPr>
    <w:rPr>
      <w:rFonts w:ascii="Times New Roman" w:hAnsi="Times New Roman" w:cs="Times New Roman"/>
    </w:rPr>
  </w:style>
  <w:style w:type="paragraph" w:customStyle="1" w:styleId="Programnauczania1">
    <w:name w:val="Program nauczania1"/>
    <w:basedOn w:val="Normalny"/>
    <w:qFormat/>
    <w:rsid w:val="007774E7"/>
    <w:pPr>
      <w:ind w:left="284"/>
      <w:jc w:val="both"/>
    </w:pPr>
    <w:rPr>
      <w:rFonts w:ascii="Arial" w:hAnsi="Arial"/>
      <w:sz w:val="20"/>
    </w:rPr>
  </w:style>
  <w:style w:type="paragraph" w:customStyle="1" w:styleId="Default">
    <w:name w:val="Default"/>
    <w:uiPriority w:val="99"/>
    <w:rsid w:val="00777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1FD"/>
  </w:style>
  <w:style w:type="paragraph" w:styleId="Stopka">
    <w:name w:val="footer"/>
    <w:basedOn w:val="Normalny"/>
    <w:link w:val="StopkaZnak"/>
    <w:uiPriority w:val="99"/>
    <w:unhideWhenUsed/>
    <w:rsid w:val="0045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crezgierz.edu.pl/" TargetMode="External"/><Relationship Id="rId4" Type="http://schemas.openxmlformats.org/officeDocument/2006/relationships/hyperlink" Target="mailto:sekretariat@crezgier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 Wodn</cp:lastModifiedBy>
  <cp:revision>3</cp:revision>
  <dcterms:created xsi:type="dcterms:W3CDTF">2024-02-23T12:15:00Z</dcterms:created>
  <dcterms:modified xsi:type="dcterms:W3CDTF">2025-01-03T08:23:00Z</dcterms:modified>
</cp:coreProperties>
</file>